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FE4" w:rsidRDefault="00320FE4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320FE4" w:rsidRDefault="00320FE4">
      <w:pPr>
        <w:pStyle w:val="ConsPlusNormal"/>
        <w:jc w:val="both"/>
        <w:outlineLvl w:val="0"/>
      </w:pPr>
    </w:p>
    <w:p w:rsidR="00320FE4" w:rsidRDefault="00320FE4">
      <w:pPr>
        <w:pStyle w:val="ConsPlusTitle"/>
        <w:jc w:val="center"/>
        <w:outlineLvl w:val="0"/>
      </w:pPr>
      <w:r>
        <w:t>ПРАВИТЕЛЬСТВО САНКТ-ПЕТЕРБУРГА</w:t>
      </w:r>
    </w:p>
    <w:p w:rsidR="00320FE4" w:rsidRDefault="00320FE4">
      <w:pPr>
        <w:pStyle w:val="ConsPlusTitle"/>
        <w:jc w:val="center"/>
      </w:pPr>
    </w:p>
    <w:p w:rsidR="00320FE4" w:rsidRDefault="00320FE4">
      <w:pPr>
        <w:pStyle w:val="ConsPlusTitle"/>
        <w:jc w:val="center"/>
      </w:pPr>
      <w:r>
        <w:t>ПОСТАНОВЛЕНИЕ</w:t>
      </w:r>
    </w:p>
    <w:p w:rsidR="00320FE4" w:rsidRDefault="00320FE4">
      <w:pPr>
        <w:pStyle w:val="ConsPlusTitle"/>
        <w:jc w:val="center"/>
      </w:pPr>
      <w:r>
        <w:t>от 23 июля 2009 г. N 873</w:t>
      </w:r>
    </w:p>
    <w:p w:rsidR="00320FE4" w:rsidRDefault="00320FE4">
      <w:pPr>
        <w:pStyle w:val="ConsPlusTitle"/>
        <w:jc w:val="center"/>
      </w:pPr>
    </w:p>
    <w:p w:rsidR="00320FE4" w:rsidRDefault="00320FE4">
      <w:pPr>
        <w:pStyle w:val="ConsPlusTitle"/>
        <w:jc w:val="center"/>
      </w:pPr>
      <w:r>
        <w:t>О МЕРАХ ПО РЕАЛИЗАЦИИ ЗАКОНА САНКТ-ПЕТЕРБУРГА</w:t>
      </w:r>
    </w:p>
    <w:p w:rsidR="00320FE4" w:rsidRDefault="00320FE4">
      <w:pPr>
        <w:pStyle w:val="ConsPlusTitle"/>
        <w:jc w:val="center"/>
      </w:pPr>
      <w:r>
        <w:t>"О СОЦИАЛЬНОМ ПИТАНИИ В САНКТ-ПЕТЕРБУРГЕ"</w:t>
      </w:r>
    </w:p>
    <w:p w:rsidR="00320FE4" w:rsidRDefault="00320FE4">
      <w:pPr>
        <w:pStyle w:val="ConsPlusTitle"/>
        <w:jc w:val="center"/>
      </w:pPr>
      <w:r>
        <w:t>И СОВЕРШЕНСТВОВАНИЮ УРОВНЯ ОРГАНИЗАЦИИ СОЦИАЛЬНОГО</w:t>
      </w:r>
    </w:p>
    <w:p w:rsidR="00320FE4" w:rsidRDefault="00320FE4">
      <w:pPr>
        <w:pStyle w:val="ConsPlusTitle"/>
        <w:jc w:val="center"/>
      </w:pPr>
      <w:r>
        <w:t>ПИТАНИЯ В ГОСУДАРСТВЕННЫХ БЮДЖЕТНЫХ, КАЗЕННЫХ И АВТОНОМНЫХ</w:t>
      </w:r>
    </w:p>
    <w:p w:rsidR="00320FE4" w:rsidRDefault="00320FE4">
      <w:pPr>
        <w:pStyle w:val="ConsPlusTitle"/>
        <w:jc w:val="center"/>
      </w:pPr>
      <w:r>
        <w:t>УЧРЕЖДЕНИЯХ САНКТ-ПЕТЕРБУРГА, ВХОДЯЩИХ В СИСТЕМЫ</w:t>
      </w:r>
    </w:p>
    <w:p w:rsidR="00320FE4" w:rsidRDefault="00320FE4">
      <w:pPr>
        <w:pStyle w:val="ConsPlusTitle"/>
        <w:jc w:val="center"/>
      </w:pPr>
      <w:r>
        <w:t>ЗДРАВООХРАНЕНИЯ, ОБРАЗОВАНИЯ, ОТДЫХА И ОЗДОРОВЛЕНИЯ ДЕТЕЙ</w:t>
      </w:r>
    </w:p>
    <w:p w:rsidR="00320FE4" w:rsidRDefault="00320FE4">
      <w:pPr>
        <w:pStyle w:val="ConsPlusTitle"/>
        <w:jc w:val="center"/>
      </w:pPr>
      <w:r>
        <w:t>И МОЛОДЕЖИ, СОЦИАЛЬНОГО ОБСЛУЖИВАНИЯ НАСЕЛЕНИЯ, А ТАКЖЕ</w:t>
      </w:r>
    </w:p>
    <w:p w:rsidR="00320FE4" w:rsidRDefault="00320FE4">
      <w:pPr>
        <w:pStyle w:val="ConsPlusTitle"/>
        <w:jc w:val="center"/>
      </w:pPr>
      <w:r>
        <w:t>ОСУЩЕСТВЛЯЮЩИХ СПОРТИВНУЮ ПОДГОТОВКУ, НАХОДЯЩИХСЯ</w:t>
      </w:r>
    </w:p>
    <w:p w:rsidR="00320FE4" w:rsidRDefault="00320FE4">
      <w:pPr>
        <w:pStyle w:val="ConsPlusTitle"/>
        <w:jc w:val="center"/>
      </w:pPr>
      <w:r>
        <w:t>В ВЕДЕНИИ ИСПОЛНИТЕЛЬНЫХ ОРГАНОВ ГОСУДАРСТВЕННОЙ ВЛАСТИ</w:t>
      </w:r>
    </w:p>
    <w:p w:rsidR="00320FE4" w:rsidRDefault="00320FE4">
      <w:pPr>
        <w:pStyle w:val="ConsPlusTitle"/>
        <w:jc w:val="center"/>
      </w:pPr>
      <w:r>
        <w:t>САНКТ-ПЕТЕРБУРГА</w:t>
      </w:r>
    </w:p>
    <w:p w:rsidR="00320FE4" w:rsidRDefault="00320FE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320FE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Постановлений Правительства Санкт-Петербурга от 23.03.2011 </w:t>
            </w:r>
            <w:hyperlink r:id="rId5">
              <w:r>
                <w:rPr>
                  <w:color w:val="0000FF"/>
                </w:rPr>
                <w:t>N 357</w:t>
              </w:r>
            </w:hyperlink>
            <w:r>
              <w:rPr>
                <w:color w:val="392C69"/>
              </w:rPr>
              <w:t>,</w:t>
            </w:r>
          </w:p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20.09.2012 </w:t>
            </w:r>
            <w:hyperlink r:id="rId6">
              <w:r>
                <w:rPr>
                  <w:color w:val="0000FF"/>
                </w:rPr>
                <w:t>N 999</w:t>
              </w:r>
            </w:hyperlink>
            <w:r>
              <w:rPr>
                <w:color w:val="392C69"/>
              </w:rPr>
              <w:t xml:space="preserve">, от 21.11.2013 </w:t>
            </w:r>
            <w:hyperlink r:id="rId7">
              <w:r>
                <w:rPr>
                  <w:color w:val="0000FF"/>
                </w:rPr>
                <w:t>N 889</w:t>
              </w:r>
            </w:hyperlink>
            <w:r>
              <w:rPr>
                <w:color w:val="392C69"/>
              </w:rPr>
              <w:t xml:space="preserve">, от 20.05.2016 </w:t>
            </w:r>
            <w:hyperlink r:id="rId8">
              <w:r>
                <w:rPr>
                  <w:color w:val="0000FF"/>
                </w:rPr>
                <w:t>N 396</w:t>
              </w:r>
            </w:hyperlink>
            <w:r>
              <w:rPr>
                <w:color w:val="392C69"/>
              </w:rPr>
              <w:t>,</w:t>
            </w:r>
          </w:p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19.12.2017 </w:t>
            </w:r>
            <w:hyperlink r:id="rId9">
              <w:r>
                <w:rPr>
                  <w:color w:val="0000FF"/>
                </w:rPr>
                <w:t>N 1090</w:t>
              </w:r>
            </w:hyperlink>
            <w:r>
              <w:rPr>
                <w:color w:val="392C69"/>
              </w:rPr>
              <w:t xml:space="preserve">, от 27.09.2018 </w:t>
            </w:r>
            <w:hyperlink r:id="rId10">
              <w:r>
                <w:rPr>
                  <w:color w:val="0000FF"/>
                </w:rPr>
                <w:t>N 776</w:t>
              </w:r>
            </w:hyperlink>
            <w:r>
              <w:rPr>
                <w:color w:val="392C69"/>
              </w:rPr>
              <w:t xml:space="preserve">, от 22.03.2023 </w:t>
            </w:r>
            <w:hyperlink r:id="rId11">
              <w:r>
                <w:rPr>
                  <w:color w:val="0000FF"/>
                </w:rPr>
                <w:t>N 210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</w:tr>
    </w:tbl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 xml:space="preserve">В целях реализации </w:t>
      </w:r>
      <w:hyperlink r:id="rId12">
        <w:r>
          <w:rPr>
            <w:color w:val="0000FF"/>
          </w:rPr>
          <w:t>Закона</w:t>
        </w:r>
      </w:hyperlink>
      <w:r>
        <w:t xml:space="preserve"> Санкт-Петербурга от 24.09.2008 N 569-95 "О социальном питании в Санкт-Петербурге" и организации социального питания в находящихся в ведении исполнительных органов государственной власти Санкт-Петербурга государственных учреждениях, входящих в системы образования, здравоохранения, отдыха и оздоровления детей и молодежи, социального обслуживания населения, а также осуществляющих спортивную подготовку (далее - учреждения Санкт-Петербурга), а также совершенствования уровня организации социального питания в учреждениях Санкт-Петербурга, Правительство Санкт-Петербурга постановляет:</w:t>
      </w:r>
    </w:p>
    <w:p w:rsidR="00320FE4" w:rsidRDefault="00320FE4">
      <w:pPr>
        <w:pStyle w:val="ConsPlusNormal"/>
        <w:jc w:val="both"/>
      </w:pPr>
      <w:r>
        <w:t xml:space="preserve">(в ред. Постановлений Правительства Санкт-Петербурга от 27.09.2018 </w:t>
      </w:r>
      <w:hyperlink r:id="rId13">
        <w:r>
          <w:rPr>
            <w:color w:val="0000FF"/>
          </w:rPr>
          <w:t>N 776</w:t>
        </w:r>
      </w:hyperlink>
      <w:r>
        <w:t xml:space="preserve">, от 22.03.2023 </w:t>
      </w:r>
      <w:hyperlink r:id="rId14">
        <w:r>
          <w:rPr>
            <w:color w:val="0000FF"/>
          </w:rPr>
          <w:t>N 210</w:t>
        </w:r>
      </w:hyperlink>
      <w:r>
        <w:t>)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>1. Утвердить: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1.1. </w:t>
      </w:r>
      <w:hyperlink w:anchor="P67">
        <w:r>
          <w:rPr>
            <w:color w:val="0000FF"/>
          </w:rPr>
          <w:t>Порядок</w:t>
        </w:r>
      </w:hyperlink>
      <w:r>
        <w:t xml:space="preserve"> организации социального питания в находящихся в ведении исполнительных органов государственной власти Санкт-Петербурга государственных учреждениях, входящих в системы образования, здравоохранения, отдыха и оздоровления детей и молодежи, социального обслуживания населения, а также осуществляющих спортивную подготовку, согласно приложению 1.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22.03.2023 N 210)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1.2. Исключен. - </w:t>
      </w:r>
      <w:hyperlink r:id="rId16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27.09.2018 N 776.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1.3. Исключен. - </w:t>
      </w:r>
      <w:hyperlink r:id="rId17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1.4. </w:t>
      </w:r>
      <w:hyperlink w:anchor="P190">
        <w:r>
          <w:rPr>
            <w:color w:val="0000FF"/>
          </w:rPr>
          <w:t>Порядок</w:t>
        </w:r>
      </w:hyperlink>
      <w:r>
        <w:t xml:space="preserve"> проведения оценки уровня организации социального питания в государственных бюджетных, казенных и автономных учреждениях Санкт-Петербурга, входящих в системы здравоохранения, образования, отдыха и оздоровления детей и молодежи, социального обслуживания населения, а также осуществляющих спортивную подготовку, находящихся в ведении исполнительных органов государственной власти Санкт-Петербурга, согласно приложению N 3.</w:t>
      </w:r>
    </w:p>
    <w:p w:rsidR="00320FE4" w:rsidRDefault="00320FE4">
      <w:pPr>
        <w:pStyle w:val="ConsPlusNormal"/>
        <w:jc w:val="both"/>
      </w:pPr>
      <w:r>
        <w:t xml:space="preserve">(п. 1.4 введен </w:t>
      </w:r>
      <w:hyperlink r:id="rId18">
        <w:r>
          <w:rPr>
            <w:color w:val="0000FF"/>
          </w:rPr>
          <w:t>Постановлением</w:t>
        </w:r>
      </w:hyperlink>
      <w:r>
        <w:t xml:space="preserve"> Правительства Санкт-Петербурга от 27.09.2018 N 776; в ред. </w:t>
      </w:r>
      <w:hyperlink r:id="rId19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22.03.2023 N 210)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lastRenderedPageBreak/>
        <w:t>2. Комитету по образованию, Комитету по здравоохранению, Комитету по социальной политике Санкт-Петербурга, Комитету по науке и высшей школе, Комитету по физической культуре и спорту, Комитету по культуре Санкт-Петербурга, администрациям районов Санкт-Петербурга (далее - исполнительные органы государственной власти Санкт-Петербурга):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20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19.12.2017 N 1090)</w:t>
      </w:r>
    </w:p>
    <w:p w:rsidR="00320FE4" w:rsidRDefault="00320FE4">
      <w:pPr>
        <w:pStyle w:val="ConsPlusNormal"/>
        <w:spacing w:before="220"/>
        <w:ind w:firstLine="540"/>
        <w:jc w:val="both"/>
      </w:pPr>
      <w:bookmarkStart w:id="0" w:name="P33"/>
      <w:bookmarkEnd w:id="0"/>
      <w:r>
        <w:t>2.1. До 04.08.2009 выбрать в подведомственных им учреждениях Санкт-Петербурга формы обеспечения социального питания, утвердить и представить Управлению социального питания перечни подведомственных учреждений Санкт-Петербурга с указанием выбранных форм обеспечения социального питания.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2.2. Представлять Управлению социального питания сведения об изменениях перечней, указанных в </w:t>
      </w:r>
      <w:hyperlink w:anchor="P33">
        <w:r>
          <w:rPr>
            <w:color w:val="0000FF"/>
          </w:rPr>
          <w:t>пункте 2.1</w:t>
        </w:r>
      </w:hyperlink>
      <w:r>
        <w:t xml:space="preserve"> постановления, в течение месяца со дня внесения в них изменений.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 Исполнительным органам государственной власти Санкт-Петербурга: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3.1 - 3.2. Исключены. - </w:t>
      </w:r>
      <w:hyperlink r:id="rId21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3.3. Довести до сведения подведомственных учреждений Санкт-Петербурга документы, указанные в </w:t>
      </w:r>
      <w:hyperlink w:anchor="P41">
        <w:r>
          <w:rPr>
            <w:color w:val="0000FF"/>
          </w:rPr>
          <w:t>пунктах 4.1.2</w:t>
        </w:r>
      </w:hyperlink>
      <w:r>
        <w:t xml:space="preserve"> - </w:t>
      </w:r>
      <w:hyperlink w:anchor="P44">
        <w:r>
          <w:rPr>
            <w:color w:val="0000FF"/>
          </w:rPr>
          <w:t>4.1.5</w:t>
        </w:r>
      </w:hyperlink>
      <w:r>
        <w:t xml:space="preserve"> постановления.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4. Управлению социального питания: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4.1. До 04.08.2009: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4.1.1. Исключен. - </w:t>
      </w:r>
      <w:hyperlink r:id="rId22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1090.</w:t>
      </w:r>
    </w:p>
    <w:p w:rsidR="00320FE4" w:rsidRDefault="00320FE4">
      <w:pPr>
        <w:pStyle w:val="ConsPlusNormal"/>
        <w:spacing w:before="220"/>
        <w:ind w:firstLine="540"/>
        <w:jc w:val="both"/>
      </w:pPr>
      <w:bookmarkStart w:id="1" w:name="P41"/>
      <w:bookmarkEnd w:id="1"/>
      <w:r>
        <w:t>4.1.2. Утвердить ассортиментные перечни основных групп продовольственных товаров и сырья для обеспечения социального питания в учреждениях Санкт-Петербурга и направить их в исполнительные органы государственной власти Санкт-Петербурга.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4.1.3. Утвердить примерные цикличные сбалансированные меню рационов горячего питания для обеспечения социального питания в учреждениях Санкт-Петербурга и направить их в исполнительные органы государственной власти Санкт-Петербурга.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4.1.4. Утвердить примерные ассортиментные перечни буфетной продукции с учетом специфики и особенностей питания отдельных групп населения Санкт-Петербурга для обеспечения социального питания в учреждениях Санкт-Петербурга и направить их в исполнительные органы государственной власти Санкт-Петербурга.</w:t>
      </w:r>
    </w:p>
    <w:p w:rsidR="00320FE4" w:rsidRDefault="00320FE4">
      <w:pPr>
        <w:pStyle w:val="ConsPlusNormal"/>
        <w:spacing w:before="220"/>
        <w:ind w:firstLine="540"/>
        <w:jc w:val="both"/>
      </w:pPr>
      <w:bookmarkStart w:id="2" w:name="P44"/>
      <w:bookmarkEnd w:id="2"/>
      <w:r>
        <w:t xml:space="preserve">4.1.5. Утвердить </w:t>
      </w:r>
      <w:hyperlink r:id="rId23">
        <w:r>
          <w:rPr>
            <w:color w:val="0000FF"/>
          </w:rPr>
          <w:t>методику</w:t>
        </w:r>
      </w:hyperlink>
      <w:r>
        <w:t xml:space="preserve"> формирования рационов питания и ассортимента пищевых продуктов, предназначенных для предоставления социального питания отдельным категориям граждан в Санкт-Петербурге на бесплатной основе в случаях, установленных законами Санкт-Петербурга, и направить ее в исполнительные органы государственной власти Санкт-Петербурга.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4.1.6 - 4.2. Исключены. - </w:t>
      </w:r>
      <w:hyperlink r:id="rId24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27.09.2018 N 776.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4.3. До 01.09.2009 разработать и представить на рассмотрение Правительства Санкт-Петербурга проект постановления Правительства Санкт-Петербурга о внесении изменений в отдельные постановления Правительства Санкт-Петербурга в связи с принятием </w:t>
      </w:r>
      <w:hyperlink r:id="rId25">
        <w:r>
          <w:rPr>
            <w:color w:val="0000FF"/>
          </w:rPr>
          <w:t>Закона</w:t>
        </w:r>
      </w:hyperlink>
      <w:r>
        <w:t xml:space="preserve"> Санкт-Петербурга "О социальном питании в Санкт-Петербурге" в части, касающейся наделения исполнительных органов государственной власти Санкт-Петербурга полномочиями в соответствии с постановлением.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4.4. Исключен. - </w:t>
      </w:r>
      <w:hyperlink r:id="rId26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4.5 - 6.2. Исключены. - </w:t>
      </w:r>
      <w:hyperlink r:id="rId27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27.09.2018 N 776.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lastRenderedPageBreak/>
        <w:t>7. Комитету по экономической политике и стратегическому планированию Санкт-Петербурга ежегодно до 1 июня утверждать на основании предложений Управления социального питания нормативы расходов бюджета Санкт-Петербурга на выполнение функций учреждений Санкт-Петербурга по социальному питанию на следующий финансовый год.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21.11.2013 N 889)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8. Исключен. - </w:t>
      </w:r>
      <w:hyperlink r:id="rId29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27.09.2018 N 776.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9. Контроль за выполнением постановления возложить на вице-губернатора Санкт-Петербурга Москаленко В.Н.</w:t>
      </w:r>
    </w:p>
    <w:p w:rsidR="00320FE4" w:rsidRDefault="00320FE4">
      <w:pPr>
        <w:pStyle w:val="ConsPlusNormal"/>
        <w:jc w:val="both"/>
      </w:pPr>
      <w:r>
        <w:t xml:space="preserve">(в ред. Постановлений Правительства Санкт-Петербурга от 19.12.2017 </w:t>
      </w:r>
      <w:hyperlink r:id="rId30">
        <w:r>
          <w:rPr>
            <w:color w:val="0000FF"/>
          </w:rPr>
          <w:t>N 1090</w:t>
        </w:r>
      </w:hyperlink>
      <w:r>
        <w:t xml:space="preserve">, от 22.03.2023 </w:t>
      </w:r>
      <w:hyperlink r:id="rId31">
        <w:r>
          <w:rPr>
            <w:color w:val="0000FF"/>
          </w:rPr>
          <w:t>N 210</w:t>
        </w:r>
      </w:hyperlink>
      <w:r>
        <w:t>)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jc w:val="right"/>
      </w:pPr>
      <w:r>
        <w:t>Губернатор Санкт-Петербурга</w:t>
      </w:r>
    </w:p>
    <w:p w:rsidR="00320FE4" w:rsidRDefault="00320FE4">
      <w:pPr>
        <w:pStyle w:val="ConsPlusNormal"/>
        <w:jc w:val="right"/>
      </w:pPr>
      <w:r>
        <w:t>В.И.Матвиенко</w:t>
      </w: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  <w:outlineLvl w:val="0"/>
      </w:pPr>
      <w:r>
        <w:t>ПРИЛОЖЕНИЕ 1</w:t>
      </w:r>
    </w:p>
    <w:p w:rsidR="00320FE4" w:rsidRDefault="00320FE4">
      <w:pPr>
        <w:pStyle w:val="ConsPlusNormal"/>
        <w:jc w:val="right"/>
      </w:pPr>
      <w:r>
        <w:t>к постановлению</w:t>
      </w:r>
    </w:p>
    <w:p w:rsidR="00320FE4" w:rsidRDefault="00320FE4">
      <w:pPr>
        <w:pStyle w:val="ConsPlusNormal"/>
        <w:jc w:val="right"/>
      </w:pPr>
      <w:r>
        <w:t>Правительства Санкт-Петербурга</w:t>
      </w:r>
    </w:p>
    <w:p w:rsidR="00320FE4" w:rsidRDefault="00320FE4">
      <w:pPr>
        <w:pStyle w:val="ConsPlusNormal"/>
        <w:jc w:val="right"/>
      </w:pPr>
      <w:r>
        <w:t>от 23.07.2009 N 873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jc w:val="center"/>
      </w:pPr>
      <w:bookmarkStart w:id="3" w:name="P67"/>
      <w:bookmarkEnd w:id="3"/>
      <w:r>
        <w:t>ПОРЯДОК</w:t>
      </w:r>
    </w:p>
    <w:p w:rsidR="00320FE4" w:rsidRDefault="00320FE4">
      <w:pPr>
        <w:pStyle w:val="ConsPlusTitle"/>
        <w:jc w:val="center"/>
      </w:pPr>
      <w:r>
        <w:t>ОРГАНИЗАЦИИ СОЦИАЛЬНОГО ПИТАНИЯ В НАХОДЯЩИХСЯ</w:t>
      </w:r>
    </w:p>
    <w:p w:rsidR="00320FE4" w:rsidRDefault="00320FE4">
      <w:pPr>
        <w:pStyle w:val="ConsPlusTitle"/>
        <w:jc w:val="center"/>
      </w:pPr>
      <w:r>
        <w:t>В ВЕДЕНИИ ИСПОЛНИТЕЛЬНЫХ ОРГАНОВ ГОСУДАРСТВЕННОЙ</w:t>
      </w:r>
    </w:p>
    <w:p w:rsidR="00320FE4" w:rsidRDefault="00320FE4">
      <w:pPr>
        <w:pStyle w:val="ConsPlusTitle"/>
        <w:jc w:val="center"/>
      </w:pPr>
      <w:r>
        <w:t>ВЛАСТИ САНКТ-ПЕТЕРБУРГА ГОСУДАРСТВЕННЫХ УЧРЕЖДЕНИЯХ,</w:t>
      </w:r>
    </w:p>
    <w:p w:rsidR="00320FE4" w:rsidRDefault="00320FE4">
      <w:pPr>
        <w:pStyle w:val="ConsPlusTitle"/>
        <w:jc w:val="center"/>
      </w:pPr>
      <w:r>
        <w:t>ВХОДЯЩИХ В СИСТЕМЫ ОБРАЗОВАНИЯ, ЗДРАВООХРАНЕНИЯ,</w:t>
      </w:r>
    </w:p>
    <w:p w:rsidR="00320FE4" w:rsidRDefault="00320FE4">
      <w:pPr>
        <w:pStyle w:val="ConsPlusTitle"/>
        <w:jc w:val="center"/>
      </w:pPr>
      <w:r>
        <w:t>ОТДЫХА И ОЗДОРОВЛЕНИЯ ДЕТЕЙ И МОЛОДЕЖИ, СОЦИАЛЬНОГО</w:t>
      </w:r>
    </w:p>
    <w:p w:rsidR="00320FE4" w:rsidRDefault="00320FE4">
      <w:pPr>
        <w:pStyle w:val="ConsPlusTitle"/>
        <w:jc w:val="center"/>
      </w:pPr>
      <w:r>
        <w:t>ОБСЛУЖИВАНИЯ НАСЕЛЕНИЯ, А ТАКЖЕ ОСУЩЕСТВЛЯЮЩИХ</w:t>
      </w:r>
    </w:p>
    <w:p w:rsidR="00320FE4" w:rsidRDefault="00320FE4">
      <w:pPr>
        <w:pStyle w:val="ConsPlusTitle"/>
        <w:jc w:val="center"/>
      </w:pPr>
      <w:r>
        <w:t>СПОРТИВНУЮ ПОДГОТОВКУ</w:t>
      </w:r>
    </w:p>
    <w:p w:rsidR="00320FE4" w:rsidRDefault="00320FE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320FE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Постановлений Правительства Санкт-Петербурга от 23.03.2011 </w:t>
            </w:r>
            <w:hyperlink r:id="rId32">
              <w:r>
                <w:rPr>
                  <w:color w:val="0000FF"/>
                </w:rPr>
                <w:t>N 357</w:t>
              </w:r>
            </w:hyperlink>
            <w:r>
              <w:rPr>
                <w:color w:val="392C69"/>
              </w:rPr>
              <w:t>,</w:t>
            </w:r>
          </w:p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20.09.2012 </w:t>
            </w:r>
            <w:hyperlink r:id="rId33">
              <w:r>
                <w:rPr>
                  <w:color w:val="0000FF"/>
                </w:rPr>
                <w:t>N 999</w:t>
              </w:r>
            </w:hyperlink>
            <w:r>
              <w:rPr>
                <w:color w:val="392C69"/>
              </w:rPr>
              <w:t xml:space="preserve">, от 21.11.2013 </w:t>
            </w:r>
            <w:hyperlink r:id="rId34">
              <w:r>
                <w:rPr>
                  <w:color w:val="0000FF"/>
                </w:rPr>
                <w:t>N 889</w:t>
              </w:r>
            </w:hyperlink>
            <w:r>
              <w:rPr>
                <w:color w:val="392C69"/>
              </w:rPr>
              <w:t xml:space="preserve">, от 20.05.2016 </w:t>
            </w:r>
            <w:hyperlink r:id="rId35">
              <w:r>
                <w:rPr>
                  <w:color w:val="0000FF"/>
                </w:rPr>
                <w:t>N 396</w:t>
              </w:r>
            </w:hyperlink>
            <w:r>
              <w:rPr>
                <w:color w:val="392C69"/>
              </w:rPr>
              <w:t>,</w:t>
            </w:r>
          </w:p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19.12.2017 </w:t>
            </w:r>
            <w:hyperlink r:id="rId36">
              <w:r>
                <w:rPr>
                  <w:color w:val="0000FF"/>
                </w:rPr>
                <w:t>N 1090</w:t>
              </w:r>
            </w:hyperlink>
            <w:r>
              <w:rPr>
                <w:color w:val="392C69"/>
              </w:rPr>
              <w:t xml:space="preserve">, от 22.03.2023 </w:t>
            </w:r>
            <w:hyperlink r:id="rId37">
              <w:r>
                <w:rPr>
                  <w:color w:val="0000FF"/>
                </w:rPr>
                <w:t>N 210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</w:tr>
    </w:tbl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1. Общие положения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 xml:space="preserve">1.1. Настоящий Порядок в соответствии с </w:t>
      </w:r>
      <w:hyperlink r:id="rId38">
        <w:r>
          <w:rPr>
            <w:color w:val="0000FF"/>
          </w:rPr>
          <w:t>Законом</w:t>
        </w:r>
      </w:hyperlink>
      <w:r>
        <w:t xml:space="preserve"> Санкт-Петербурга от 24.09.2008 N 569-95 "О социальном питании в Санкт-Петербурге" (далее - Закон Санкт-Петербурга) и с учетом обеспечения качества и безопасности пищевых продуктов устанавливает: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порядок выбора формы обеспечения социального питания и организации социального питания в учреждениях Санкт-Петербурга;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абзацы третий - четвертый исключены. - </w:t>
      </w:r>
      <w:hyperlink r:id="rId39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порядок представления информации об организации социального питания в Санкт-Петербурге;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порядок организации профессионального обучения и дополнительного профессионального </w:t>
      </w:r>
      <w:r>
        <w:lastRenderedPageBreak/>
        <w:t>образования руководителей и работников учреждений Санкт-Петербурга в области организации социального питания и обеспечения качества и безопасности пищевых продуктов.</w:t>
      </w:r>
    </w:p>
    <w:p w:rsidR="00320FE4" w:rsidRDefault="00320FE4">
      <w:pPr>
        <w:pStyle w:val="ConsPlusNormal"/>
        <w:jc w:val="both"/>
      </w:pPr>
      <w:r>
        <w:t xml:space="preserve">(абзац введен </w:t>
      </w:r>
      <w:hyperlink r:id="rId40">
        <w:r>
          <w:rPr>
            <w:color w:val="0000FF"/>
          </w:rPr>
          <w:t>Постановлением</w:t>
        </w:r>
      </w:hyperlink>
      <w:r>
        <w:t xml:space="preserve"> Правительства Санкт-Петербурга от 20.09.2012 N 999; в ред. </w:t>
      </w:r>
      <w:hyperlink r:id="rId41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20.05.2016 N 396)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1.2. В настоящем Порядке используются следующие основные понятия: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учреждения Санкт-Петербурга - находящиеся в ведении исполнительных органов государственной власти Санкт-Петербурга государственные учреждения, входящие в системы образования, здравоохранения, отдыха и оздоровления детей и молодежи, социального обслуживания населения, а также осуществляющих спортивную подготовку;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42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22.03.2023 N 210)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исполнительные органы - исполнительные органы государственной власти Санкт-Петербурга, в ведении которых находятся учреждения Санкт-Петербурга.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Иные понятия и термины, используемые в настоящем Порядке, применяются в значениях, определенных </w:t>
      </w:r>
      <w:hyperlink r:id="rId43">
        <w:r>
          <w:rPr>
            <w:color w:val="0000FF"/>
          </w:rPr>
          <w:t>Законом</w:t>
        </w:r>
      </w:hyperlink>
      <w:r>
        <w:t xml:space="preserve"> Санкт-Петербурга и федеральным законодательством.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2. Порядок выбора формы обеспечения социального питания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>2.1. Социальное питание в учреждениях Санкт-Петербурга обеспечивается по одной из следующих форм: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учреждениями Санкт-Петербурга самостоятельно;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организациями общественного питания, отвечающими требованиям, установленным действующим законодательством (далее - организации питания).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44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19.12.2017 N 1090)</w:t>
      </w:r>
    </w:p>
    <w:p w:rsidR="00320FE4" w:rsidRDefault="00320FE4">
      <w:pPr>
        <w:pStyle w:val="ConsPlusNormal"/>
        <w:spacing w:before="220"/>
        <w:ind w:firstLine="540"/>
        <w:jc w:val="both"/>
      </w:pPr>
      <w:bookmarkStart w:id="4" w:name="P100"/>
      <w:bookmarkEnd w:id="4"/>
      <w:r>
        <w:t>2.2. Исполнительными органами осуществляется выбор формы обеспечения социального питания в подведомственных учреждениях Санкт-Петербурга и утверждаются перечни подведомственных учреждений Санкт-Петербурга с указанием выбранных форм обеспечения социального питания.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2.3. Решение об изменении формы обеспечения социального питания в подведомственных учреждениях Санкт-Петербурга принимается исполнительными органами по согласованию с Управлением социального питания (далее - Управление) путем внесения изменений в перечни, указанные в </w:t>
      </w:r>
      <w:hyperlink w:anchor="P100">
        <w:r>
          <w:rPr>
            <w:color w:val="0000FF"/>
          </w:rPr>
          <w:t>пункте 2.2</w:t>
        </w:r>
      </w:hyperlink>
      <w:r>
        <w:t xml:space="preserve"> настоящего Порядка.</w:t>
      </w:r>
    </w:p>
    <w:p w:rsidR="00320FE4" w:rsidRDefault="00320FE4">
      <w:pPr>
        <w:pStyle w:val="ConsPlusNormal"/>
        <w:jc w:val="both"/>
      </w:pPr>
      <w:r>
        <w:t xml:space="preserve">(п. 2.3 в ред. </w:t>
      </w:r>
      <w:hyperlink r:id="rId45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22.03.2023 N 210)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2.4. Перечни, указанные в </w:t>
      </w:r>
      <w:hyperlink w:anchor="P100">
        <w:r>
          <w:rPr>
            <w:color w:val="0000FF"/>
          </w:rPr>
          <w:t>пункте 2.2</w:t>
        </w:r>
      </w:hyperlink>
      <w:r>
        <w:t xml:space="preserve"> настоящего Порядка, а также сведения об их изменении представляются в сроки, установленные Правительством Санкт-Петербурга, исполнительными органами в Управление.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46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23.03.2011 N 357)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3. Обеспечение социального питания учреждениями Санкт-Петербурга самостоятельно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>3.1. В случае если социальное питание в учреждении Санкт-Петербурга обеспечивается им самостоятельно: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3.1.1. Закупка пищевых продуктов и продовольственного сырья осуществляется учреждениями Санкт-Петербурга в соответствии с законодательством о контрактной системе в сфере закупок товаров, работ, услуг для обеспечения государственных и муниципальных нужд.</w:t>
      </w:r>
    </w:p>
    <w:p w:rsidR="00320FE4" w:rsidRDefault="00320FE4">
      <w:pPr>
        <w:pStyle w:val="ConsPlusNormal"/>
        <w:jc w:val="both"/>
      </w:pPr>
      <w:r>
        <w:t xml:space="preserve">(п. 3.1.1 в ред. </w:t>
      </w:r>
      <w:hyperlink r:id="rId47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19.12.2017 N 1090)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lastRenderedPageBreak/>
        <w:t>3.1.2. Ассортимент закупаемых учреждением Санкт-Петербурга продовольственных товаров и сырья должен соответствовать ассортиментным перечням основных групп продовольственных товаров и сырья для обеспечения социального питания в учреждениях Санкт-Петербурга (далее - Ассортиментные перечни товаров и сырья), утверждаемым Управлением с учетом специфики и особенностей питания отдельных групп населения.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3.1.3. Рационы питания при организации социального питания в учреждении Санкт-Петербурга составляются учреждением Санкт-Петербурга в соответствии с утверждаемыми Управлением примерными цикличными сбалансированными меню рационов горячего питания для обеспечения социального питания в учреждениях Санкт-Петербурга (далее - Цикличные меню), а также с учетом утверждаемой Управлением методикой формирования рационов питания и ассортимента пищевых продуктов, предназначенных для предоставления социального питания отдельным категориям граждан в Санкт-Петербурге на бесплатной основе в случаях, установленных законами Санкт-Петербурга (далее - Методика).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3.1.4. Ассортиментные перечни буфетной продукции составляются учреждением Санкт-Петербурга с учетом специфики и особенностей питания в данном учреждении Санкт-Петербурга и в соответствии с утверждаемыми Управлением примерными ассортиментными перечнями буфетной продукции с учетом специфики и особенностей питания отдельных групп населения Санкт-Петербурга для обеспечения социального питания в учреждениях Санкт-Петербурга (далее - Примерные ассортиментные перечни буфетной продукции) (при наличии пищеблоков соответствующих типов (видов).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3.1.5. Учреждением Санкт-Петербурга обеспечивается соответствие набора и устройства производственных, складских, служебных, бытовых помещений, залов приема пищи, предусмотренных в учреждениях Санкт-Петербурга для организации социального питания, а также используемых при обеспечении социального питания оборудования и инвентаря требованиям законодательства (включая нормативно-технические и санитарно-гигиенические требования), предъявляемым к соответствующему типу (виду) учреждений (организаций).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3.1.6. Учреждением Санкт-Петербурга в зависимости от его типа (вида) обеспечивается наличие в штатном расписании должностей, необходимых для обеспечения самостоятельного выполнения функций учреждения Санкт-Петербурга по социальному питанию, замещение указанных должностей работниками, отвечающими квалификационным требованиям, установленным действующим законодательством для работников общественного питания.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48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20.09.2012 N 999)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3.2. Финансирование расходов учреждений Санкт-Петербурга, обеспечивающих социальное питание самостоятельно, осуществляется в пределах нормативов расходов бюджета Санкт-Петербурга на выполнение функций по социальному питанию, ежегодно утверждаемых Комитетом по экономической политике и стратегическому планированию Санкт-Петербурга.</w:t>
      </w:r>
    </w:p>
    <w:p w:rsidR="00320FE4" w:rsidRDefault="00320FE4">
      <w:pPr>
        <w:pStyle w:val="ConsPlusNormal"/>
        <w:jc w:val="both"/>
      </w:pPr>
      <w:r>
        <w:t xml:space="preserve">(п. 3.2 в ред. </w:t>
      </w:r>
      <w:hyperlink r:id="rId49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19.12.2017 N 1090)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3.3. Исполнительные органы и учреждения Санкт-Петербурга при составлении и утверждении бюджетных смет указанных учреждений Санкт-Петербурга предусматривают расходы на выполнение функций по социальному питанию по нормативам, установленным Комитетом по экономической политике и стратегическому планированию Санкт-Петербурга.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50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21.11.2013 N 889)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4. Организация социального питания в учреждениях Санкт-Петербурга организациями питания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 xml:space="preserve">Исключен. - </w:t>
      </w:r>
      <w:hyperlink r:id="rId51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1090.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5. Порядок проведения конкурсного отбора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 xml:space="preserve">Исключен. - </w:t>
      </w:r>
      <w:hyperlink r:id="rId52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1090.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6. Заключение договора по результатам проведения конкурсного отбора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 xml:space="preserve">Исключен. - </w:t>
      </w:r>
      <w:hyperlink r:id="rId53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1090.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7. Порядок ведения Реестра организаций социального питания в Санкт-Петербурге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 xml:space="preserve">Исключен. - </w:t>
      </w:r>
      <w:hyperlink r:id="rId54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19.12.2017 N 1090.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8. Порядок представления информации об организации социального питания в Санкт-Петербурге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>8.1. Предоставление информации об организации социального питания в Санкт-Петербурге осуществляется на основе согласованных действий принимающих участие в организации социального питания в Санкт-Петербурге исполнительных органов, учреждений Санкт-Петербурга, организаций питания по созданию положительного имиджа системы социального питания Санкт-Петербурга, повышению информированности населения об основных направлениях развития социального питания в Санкт-Петербурге, принимаемых мерах по обеспечению качества и безопасности продовольственных товаров и сырья, поставляемых в рамках социального питания в Санкт-Петербурге, а также о предоставлении льготного питания отдельным категориям граждан в Санкт-Петербурге.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8.2. Управление осуществляет координацию деятельности принимающих участие в организации социального питания в Санкт-Петербурге исполнительных органов, учреждений Санкт-Петербурга, организаций питания при представлении информации об организации социального питания в Санкт-Петербурге в средствах массовой информации, в том числе: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осуществляет планирование освещения вопросов организации социального питания в Санкт-Петербурге;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осуществляет информирование средств массовой информации по вопросам организации социального питания в Санкт-Петербурге, в том числе размещение информационно-аналитических материалов по вопросам организации социального питания в Санкт-Петербурге на сайте Управления;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оказывает содействие принимающим участие в организации социального питания в Санкт-Петербурге исполнительным органам, учреждениям Санкт-Петербурга, организациям питания в организации информирования средств массовой информации по вопросам организации социального питания в Санкт-Петербурге;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обеспечивает информирование населения об основах здорового питания через средства массовой информации;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принимает участие и оказывает содействие в представительстве принимающих участие в организации социального питания в Санкт-Петербурге исполнительных органов, учреждений Санкт-Петербурга, организаций питания в выставках, форумах, конференциях, семинарах и иных мероприятиях по вопросам организации общественного питания;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проводит мониторинг публикаций в средствах массовой информации по вопросам организации социального питания в Санкт-Петербурге, осуществляет анализ данных публикаций в целях объективного информирования населения Санкт-Петербурга по вопросам организации социального питания, а также взаимодействует со средствами массовой информации по вопросам освещения социального питания в Санкт-Петербурге.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ind w:firstLine="540"/>
        <w:jc w:val="both"/>
        <w:outlineLvl w:val="1"/>
      </w:pPr>
      <w:r>
        <w:t>9. Порядок организации профессионального обучения и дополнительного профессионального образования руководителей и работников учреждений Санкт-Петербурга в области организации социального питания и обеспечения качества и безопасности пищевых продуктов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55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20.05.2016 N 396)</w:t>
      </w:r>
    </w:p>
    <w:p w:rsidR="00320FE4" w:rsidRDefault="00320FE4">
      <w:pPr>
        <w:pStyle w:val="ConsPlusNormal"/>
        <w:ind w:firstLine="540"/>
        <w:jc w:val="both"/>
      </w:pPr>
      <w:r>
        <w:t xml:space="preserve">(введен </w:t>
      </w:r>
      <w:hyperlink r:id="rId56">
        <w:r>
          <w:rPr>
            <w:color w:val="0000FF"/>
          </w:rPr>
          <w:t>Постановлением</w:t>
        </w:r>
      </w:hyperlink>
      <w:r>
        <w:t xml:space="preserve"> Правительства Санкт-Петербурга от 20.09.2012 N 999)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  <w:r>
        <w:t>9.1. Учреждения Санкт-Петербурга в целях поддержания профессиональной компетенции и квалификации руководителей и работников, организующих социальное питание, обеспечивают профессиональное обучение и дополнительное профессиональное образование руководителей и работников учреждений Санкт-Петербурга в области организации социального питания и обеспечения качества и безопасности пищевых продуктов в соответствии с требованиями действующего законодательства.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57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20.05.2016 N 396)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Направление руководителей и работников учреждений Санкт-Петербурга для освоения дополнительных профессиональных программ повышения квалификации в области организации социального питания и обеспечения качества и безопасности пищевых продуктов обеспечивается учреждениями Санкт-Петербурга систематически не реже одного раза в три года.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58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20.05.2016 N 396)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9.2. Организацию профессионального обучения и дополнительного профессионального образования руководителей и работников учреждений Санкт-Петербурга в области организации социального питания и обеспечения качества и безопасности пищевых продуктов осуществляет Управление в установленном Правительством Санкт-Петербурга порядке формирования и утверждения государственного задания на оказание государственных услуг (выполнение работ), а также финансового обеспечения выполнения государственного задания, и в соответствии с ведомственным перечнем государственных услуг (работ), оказываемых (выполняемых) подведомственным Управлению государственным бюджетным образовательным учреждением.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59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20.05.2016 N 396)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 xml:space="preserve">9.3. Исключен. - </w:t>
      </w:r>
      <w:hyperlink r:id="rId60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 от 22.03.2023 N 210.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jc w:val="right"/>
        <w:outlineLvl w:val="0"/>
      </w:pPr>
      <w:r>
        <w:t>ПРИЛОЖЕНИЕ 2</w:t>
      </w:r>
    </w:p>
    <w:p w:rsidR="00320FE4" w:rsidRDefault="00320FE4">
      <w:pPr>
        <w:pStyle w:val="ConsPlusNormal"/>
        <w:jc w:val="right"/>
      </w:pPr>
      <w:r>
        <w:t>к постановлению</w:t>
      </w:r>
    </w:p>
    <w:p w:rsidR="00320FE4" w:rsidRDefault="00320FE4">
      <w:pPr>
        <w:pStyle w:val="ConsPlusNormal"/>
        <w:jc w:val="right"/>
      </w:pPr>
      <w:r>
        <w:t>Правительства Санкт-Петербурга</w:t>
      </w:r>
    </w:p>
    <w:p w:rsidR="00320FE4" w:rsidRDefault="00320FE4">
      <w:pPr>
        <w:pStyle w:val="ConsPlusNormal"/>
        <w:jc w:val="right"/>
      </w:pPr>
      <w:r>
        <w:t>от 23.07.2009 N 873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jc w:val="center"/>
      </w:pPr>
      <w:r>
        <w:t>ПОРЯДОК</w:t>
      </w:r>
    </w:p>
    <w:p w:rsidR="00320FE4" w:rsidRDefault="00320FE4">
      <w:pPr>
        <w:pStyle w:val="ConsPlusTitle"/>
        <w:jc w:val="center"/>
      </w:pPr>
      <w:r>
        <w:t>ВЕДОМСТВЕННОГО КОНТРОЛЯ ЗА ОРГАНИЗАЦИЕЙ СОЦИАЛЬНОГО</w:t>
      </w:r>
    </w:p>
    <w:p w:rsidR="00320FE4" w:rsidRDefault="00320FE4">
      <w:pPr>
        <w:pStyle w:val="ConsPlusTitle"/>
        <w:jc w:val="center"/>
      </w:pPr>
      <w:r>
        <w:t>ПИТАНИЯ В НАХОДЯЩИХСЯ В ВЕДЕНИИ ИСПОЛНИТЕЛЬНЫХ ОРГАНОВ</w:t>
      </w:r>
    </w:p>
    <w:p w:rsidR="00320FE4" w:rsidRDefault="00320FE4">
      <w:pPr>
        <w:pStyle w:val="ConsPlusTitle"/>
        <w:jc w:val="center"/>
      </w:pPr>
      <w:r>
        <w:t>ГОСУДАРСТВЕННОЙ ВЛАСТИ САНКТ-ПЕТЕРБУРГА ГОСУДАРСТВЕННЫХ</w:t>
      </w:r>
    </w:p>
    <w:p w:rsidR="00320FE4" w:rsidRDefault="00320FE4">
      <w:pPr>
        <w:pStyle w:val="ConsPlusTitle"/>
        <w:jc w:val="center"/>
      </w:pPr>
      <w:r>
        <w:t>УЧРЕЖДЕНИЯХ, ВХОДЯЩИХ В СИСТЕМЫ ОБРАЗОВАНИЯ,</w:t>
      </w:r>
    </w:p>
    <w:p w:rsidR="00320FE4" w:rsidRDefault="00320FE4">
      <w:pPr>
        <w:pStyle w:val="ConsPlusTitle"/>
        <w:jc w:val="center"/>
      </w:pPr>
      <w:r>
        <w:t>ЗДРАВООХРАНЕНИЯ, ОТДЫХА И ОЗДОРОВЛЕНИЯ ДЕТЕЙ</w:t>
      </w:r>
    </w:p>
    <w:p w:rsidR="00320FE4" w:rsidRDefault="00320FE4">
      <w:pPr>
        <w:pStyle w:val="ConsPlusTitle"/>
        <w:jc w:val="center"/>
      </w:pPr>
      <w:r>
        <w:t>И МОЛОДЕЖИ, СОЦИАЛЬНОГО ОБСЛУЖИВАНИЯ НАСЕЛЕНИЯ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jc w:val="center"/>
      </w:pPr>
      <w:r>
        <w:t xml:space="preserve">Исключен. - </w:t>
      </w:r>
      <w:hyperlink r:id="rId61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</w:t>
      </w:r>
    </w:p>
    <w:p w:rsidR="00320FE4" w:rsidRDefault="00320FE4">
      <w:pPr>
        <w:pStyle w:val="ConsPlusNormal"/>
        <w:jc w:val="center"/>
      </w:pPr>
      <w:r>
        <w:t>от 27.09.2018 N 776.</w:t>
      </w: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</w:pPr>
    </w:p>
    <w:p w:rsidR="00320FE4" w:rsidRDefault="00320FE4">
      <w:pPr>
        <w:pStyle w:val="ConsPlusNormal"/>
        <w:jc w:val="right"/>
        <w:outlineLvl w:val="0"/>
      </w:pPr>
      <w:r>
        <w:t>ПРИЛОЖЕНИЕ 3</w:t>
      </w:r>
    </w:p>
    <w:p w:rsidR="00320FE4" w:rsidRDefault="00320FE4">
      <w:pPr>
        <w:pStyle w:val="ConsPlusNormal"/>
        <w:jc w:val="right"/>
      </w:pPr>
      <w:r>
        <w:t>к постановлению</w:t>
      </w:r>
    </w:p>
    <w:p w:rsidR="00320FE4" w:rsidRDefault="00320FE4">
      <w:pPr>
        <w:pStyle w:val="ConsPlusNormal"/>
        <w:jc w:val="right"/>
      </w:pPr>
      <w:r>
        <w:t>Правительства Санкт-Петербурга</w:t>
      </w:r>
    </w:p>
    <w:p w:rsidR="00320FE4" w:rsidRDefault="00320FE4">
      <w:pPr>
        <w:pStyle w:val="ConsPlusNormal"/>
        <w:jc w:val="right"/>
      </w:pPr>
      <w:r>
        <w:t>от 23.07.2009 N 873</w:t>
      </w:r>
    </w:p>
    <w:p w:rsidR="00320FE4" w:rsidRDefault="00320FE4">
      <w:pPr>
        <w:pStyle w:val="ConsPlusNormal"/>
      </w:pPr>
    </w:p>
    <w:p w:rsidR="00320FE4" w:rsidRDefault="00320FE4">
      <w:pPr>
        <w:pStyle w:val="ConsPlusTitle"/>
        <w:jc w:val="center"/>
      </w:pPr>
      <w:bookmarkStart w:id="5" w:name="P190"/>
      <w:bookmarkEnd w:id="5"/>
      <w:r>
        <w:t>ПОРЯДОК</w:t>
      </w:r>
    </w:p>
    <w:p w:rsidR="00320FE4" w:rsidRDefault="00320FE4">
      <w:pPr>
        <w:pStyle w:val="ConsPlusTitle"/>
        <w:jc w:val="center"/>
      </w:pPr>
      <w:r>
        <w:t>ПРОВЕДЕНИЯ ОЦЕНКИ УРОВНЯ ОРГАНИЗАЦИИ СОЦИАЛЬНОГО ПИТАНИЯ</w:t>
      </w:r>
    </w:p>
    <w:p w:rsidR="00320FE4" w:rsidRDefault="00320FE4">
      <w:pPr>
        <w:pStyle w:val="ConsPlusTitle"/>
        <w:jc w:val="center"/>
      </w:pPr>
      <w:r>
        <w:t>В ГОСУДАРСТВЕННЫХ БЮДЖЕТНЫХ, КАЗЕННЫХ И АВТОНОМНЫХ</w:t>
      </w:r>
    </w:p>
    <w:p w:rsidR="00320FE4" w:rsidRDefault="00320FE4">
      <w:pPr>
        <w:pStyle w:val="ConsPlusTitle"/>
        <w:jc w:val="center"/>
      </w:pPr>
      <w:r>
        <w:t>УЧРЕЖДЕНИЯХ САНКТ-ПЕТЕРБУРГА, ВХОДЯЩИХ В СИСТЕМЫ</w:t>
      </w:r>
    </w:p>
    <w:p w:rsidR="00320FE4" w:rsidRDefault="00320FE4">
      <w:pPr>
        <w:pStyle w:val="ConsPlusTitle"/>
        <w:jc w:val="center"/>
      </w:pPr>
      <w:r>
        <w:t>ЗДРАВООХРАНЕНИЯ, ОБРАЗОВАНИЯ, ОТДЫХА И ОЗДОРОВЛЕНИЯ ДЕТЕЙ</w:t>
      </w:r>
    </w:p>
    <w:p w:rsidR="00320FE4" w:rsidRDefault="00320FE4">
      <w:pPr>
        <w:pStyle w:val="ConsPlusTitle"/>
        <w:jc w:val="center"/>
      </w:pPr>
      <w:r>
        <w:t>И МОЛОДЕЖИ, СОЦИАЛЬНОГО ОБСЛУЖИВАНИЯ НАСЕЛЕНИЯ, А ТАКЖЕ</w:t>
      </w:r>
    </w:p>
    <w:p w:rsidR="00320FE4" w:rsidRDefault="00320FE4">
      <w:pPr>
        <w:pStyle w:val="ConsPlusTitle"/>
        <w:jc w:val="center"/>
      </w:pPr>
      <w:r>
        <w:t>ОСУЩЕСТВЛЯЮЩИХ СПОРТИВНУЮ ПОДГОТОВКУ, НАХОДЯЩИХСЯ</w:t>
      </w:r>
    </w:p>
    <w:p w:rsidR="00320FE4" w:rsidRDefault="00320FE4">
      <w:pPr>
        <w:pStyle w:val="ConsPlusTitle"/>
        <w:jc w:val="center"/>
      </w:pPr>
      <w:r>
        <w:t>В ВЕДЕНИИ ИСПОЛНИТЕЛЬНЫХ ОРГАНОВ ГОСУДАРСТВЕННОЙ ВЛАСТИ</w:t>
      </w:r>
    </w:p>
    <w:p w:rsidR="00320FE4" w:rsidRDefault="00320FE4">
      <w:pPr>
        <w:pStyle w:val="ConsPlusTitle"/>
        <w:jc w:val="center"/>
      </w:pPr>
      <w:r>
        <w:t>САНКТ-ПЕТЕРБУРГА</w:t>
      </w:r>
    </w:p>
    <w:p w:rsidR="00320FE4" w:rsidRDefault="00320FE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320FE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 </w:t>
            </w:r>
            <w:hyperlink r:id="rId62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Правительства Санкт-Петербурга от 27.09.2018 N 776;</w:t>
            </w:r>
          </w:p>
          <w:p w:rsidR="00320FE4" w:rsidRDefault="00320FE4">
            <w:pPr>
              <w:pStyle w:val="ConsPlusNormal"/>
              <w:jc w:val="center"/>
            </w:pPr>
            <w:r>
              <w:rPr>
                <w:color w:val="392C69"/>
              </w:rPr>
              <w:t xml:space="preserve">в ред. </w:t>
            </w:r>
            <w:hyperlink r:id="rId63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Санкт-Петербурга от 22.03.2023 N 210)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320FE4" w:rsidRDefault="00320FE4">
            <w:pPr>
              <w:pStyle w:val="ConsPlusNormal"/>
            </w:pPr>
          </w:p>
        </w:tc>
      </w:tr>
    </w:tbl>
    <w:p w:rsidR="00320FE4" w:rsidRDefault="00320FE4">
      <w:pPr>
        <w:pStyle w:val="ConsPlusNormal"/>
      </w:pPr>
    </w:p>
    <w:p w:rsidR="00320FE4" w:rsidRDefault="00320FE4">
      <w:pPr>
        <w:pStyle w:val="ConsPlusNormal"/>
        <w:ind w:firstLine="540"/>
        <w:jc w:val="both"/>
      </w:pPr>
      <w:r>
        <w:t>1. Настоящий Порядок определяет правила взаимодействия исполнительных органов государственной власти Санкт-Петербурга при проведении оценки уровня организации социального питания в государственных бюджетных, казенных и автономных учреждениях Санкт-Петербурга, входящих в системы здравоохранения, образования, отдыха и оздоровления детей и молодежи, социального обслуживания населения, а также осуществляющих спортивную подготовку, находящихся в ведении исполнительных органов государственной власти Санкт-Петербурга (далее - учреждения Санкт-Петербурга).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64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22.03.2023 N 210)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2. Оценка уровня организации социального питания в учреждениях Санкт-Петербурга (далее - оценка) проводится в целях повышения качества жизни граждан, получающих услуги по социальному питанию в учреждениях Санкт-Петербурга, в которых гражданам предоставляются услуги по социальному питанию.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3. Оценка проводится Управлением социального питания (далее - Управление) в соответствии с годовым планом оценки, ежегодно утверждаемым Управлением до 15 декабря по согласованию с вице-губернатором Санкт-Петербурга, координирующим и контролирующим деятельность Управления.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В целях формирования плана оценки исполнительные органы государственной власти Санкт-Петербурга, в ведении которых находятся учреждения Санкт-Петербурга (далее - исполнительные органы), ежегодно до 1 октября направляют в Управление предложения по включению учреждений Санкт-Петербурга в план оценки на соответствующий год.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Учреждение Санкт-Петербурга включается в план оценки не реже одного раза в три года.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65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22.03.2023 N 210)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4. План оценки, утвержденный Управлением, направляется в исполнительные органы и учреждения Санкт-Петербурга, включенные в план оценки, до 25 декабря года, предшествующего году, на который утвержден план оценки.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lastRenderedPageBreak/>
        <w:t>5. Перечень показателей и критерии оценки утверждаются Управлением по согласованию с вице-губернатором Санкт-Петербурга, координирующим и контролирующим деятельность Управления.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Изменение перечня показателей и критериев оценки осуществляется до 1 декабря года, предшествующего году, на который формируется план оценки.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6. Оценка проводится Управлением в установленном им порядке в части, не урегулированной настоящим Порядком, с использованием методики, определяемой Управлением, на основании документов и материалов, связанных с предоставлением социального питания в учреждениях Санкт-Петербурга, перечень которых утверждается Управлением (далее - документы и материалы).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Исполнительные органы организуют представление документов и материалов в Управление (в случае их наличия) за 30 календарных дней до наступления срока проведения оценки соответствующих учреждений Санкт-Петербурга, указанных в плане оценки, в порядке, установленном Управлением.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7. Оценка проводится в 20-дневный срок.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8. Исполнительные органы оказывают содействие Управлению на всех этапах проведения оценки.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9. Результаты оценки оформляются справкой о проведении оценки, направляемой в исполнительные органы и учреждения Санкт-Петербурга, в которых проводилась оценка, для принятия мер по повышению уровня организации социального питания в учреждениях Санкт-Петербурга в 15-дневный срок со дня оформления результатов проведения оценки.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Форма справки о проведении оценки утверждается Управлением.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В справке о проведении оценки Управлением указываются рекомендации исполнительным органам и учреждениям Санкт-Петербурга об использовании результатов оценки в деятельности исполнительных органов и учреждений Санкт-Петербурга.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10. В случае выявления при осуществлении оценки нарушений законодательства Российской Федерации и Санкт-Петербурга в сфере организации социального питания, а также качества и безопасности пищевых продуктов Управление направляет информацию о выявленных нарушениях в исполнительные органы, органы прокуратуры, правоохранительные органы, Управление Федеральной службы по надзору в сфере защиты прав потребителей и благополучия человека по городу Санкт-Петербургу в соответствии с их компетенцией.</w:t>
      </w:r>
    </w:p>
    <w:p w:rsidR="00320FE4" w:rsidRDefault="00320FE4">
      <w:pPr>
        <w:pStyle w:val="ConsPlusNormal"/>
        <w:spacing w:before="220"/>
        <w:ind w:firstLine="540"/>
        <w:jc w:val="both"/>
      </w:pPr>
      <w:r>
        <w:t>11. Управление ежеквартально не позднее 20 числа второго месяца, следующего за отчетным кварталом, представляет вице-губернатору Санкт-Петербурга, координирующему и контролирующему деятельность Управления, аналитическую справку, содержащую информацию о результатах проведенной оценки и их использовании в деятельности учреждений Санкт-Петербурга, а также о принятых исполнительными органами и учреждениями Санкт-Петербурга мерах по повышению уровня организации социального питания в учреждениях Санкт-Петербурга.</w:t>
      </w:r>
    </w:p>
    <w:p w:rsidR="00320FE4" w:rsidRDefault="00320FE4">
      <w:pPr>
        <w:pStyle w:val="ConsPlusNormal"/>
        <w:jc w:val="both"/>
      </w:pPr>
      <w:r>
        <w:t xml:space="preserve">(в ред. </w:t>
      </w:r>
      <w:hyperlink r:id="rId66">
        <w:r>
          <w:rPr>
            <w:color w:val="0000FF"/>
          </w:rPr>
          <w:t>Постановления</w:t>
        </w:r>
      </w:hyperlink>
      <w:r>
        <w:t xml:space="preserve"> Правительства Санкт-Петербурга от 22.03.2023 N 210)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  <w:jc w:val="right"/>
        <w:outlineLvl w:val="0"/>
      </w:pPr>
      <w:r>
        <w:t>УТВЕРЖДЕНО</w:t>
      </w:r>
    </w:p>
    <w:p w:rsidR="00320FE4" w:rsidRDefault="00320FE4">
      <w:pPr>
        <w:pStyle w:val="ConsPlusNormal"/>
        <w:jc w:val="right"/>
      </w:pPr>
      <w:r>
        <w:t>постановлением</w:t>
      </w:r>
    </w:p>
    <w:p w:rsidR="00320FE4" w:rsidRDefault="00320FE4">
      <w:pPr>
        <w:pStyle w:val="ConsPlusNormal"/>
        <w:jc w:val="right"/>
      </w:pPr>
      <w:r>
        <w:t>Правительства Санкт-Петербурга</w:t>
      </w:r>
    </w:p>
    <w:p w:rsidR="00320FE4" w:rsidRDefault="00320FE4">
      <w:pPr>
        <w:pStyle w:val="ConsPlusNormal"/>
        <w:jc w:val="right"/>
      </w:pPr>
      <w:r>
        <w:t>от 23.07.2009 N 873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Title"/>
        <w:jc w:val="center"/>
      </w:pPr>
      <w:r>
        <w:t>ТИПОВОЕ ПОЛОЖЕНИЕ</w:t>
      </w:r>
    </w:p>
    <w:p w:rsidR="00320FE4" w:rsidRDefault="00320FE4">
      <w:pPr>
        <w:pStyle w:val="ConsPlusTitle"/>
        <w:jc w:val="center"/>
      </w:pPr>
      <w:r>
        <w:t>О КОНКУРСНОЙ КОМИССИИ ПО ПРОВЕДЕНИЮ КОНКУРСНОГО ОТБОРА</w:t>
      </w:r>
    </w:p>
    <w:p w:rsidR="00320FE4" w:rsidRDefault="00320FE4">
      <w:pPr>
        <w:pStyle w:val="ConsPlusTitle"/>
        <w:jc w:val="center"/>
      </w:pPr>
      <w:r>
        <w:t>ОРГАНИЗАЦИЙ ОБЩЕСТВЕННОГО ПИТАНИЯ НА ПРАВО ЗАКЛЮЧЕНИЯ</w:t>
      </w:r>
    </w:p>
    <w:p w:rsidR="00320FE4" w:rsidRDefault="00320FE4">
      <w:pPr>
        <w:pStyle w:val="ConsPlusTitle"/>
        <w:jc w:val="center"/>
      </w:pPr>
      <w:r>
        <w:t>ДОГОВОРОВ ОБ ОРГАНИЗАЦИИ СОЦИАЛЬНОГО ПИТАНИЯ В НАХОДЯЩИХСЯ</w:t>
      </w:r>
    </w:p>
    <w:p w:rsidR="00320FE4" w:rsidRDefault="00320FE4">
      <w:pPr>
        <w:pStyle w:val="ConsPlusTitle"/>
        <w:jc w:val="center"/>
      </w:pPr>
      <w:r>
        <w:t>В ВЕДЕНИИ ИСПОЛНИТЕЛЬНЫХ ОРГАНОВ ГОСУДАРСТВЕННОЙ ВЛАСТИ</w:t>
      </w:r>
    </w:p>
    <w:p w:rsidR="00320FE4" w:rsidRDefault="00320FE4">
      <w:pPr>
        <w:pStyle w:val="ConsPlusTitle"/>
        <w:jc w:val="center"/>
      </w:pPr>
      <w:r>
        <w:t>САНКТ-ПЕТЕРБУРГА ГОСУДАРСТВЕННЫХ УЧРЕЖДЕНИЯХ, ВХОДЯЩИХ</w:t>
      </w:r>
    </w:p>
    <w:p w:rsidR="00320FE4" w:rsidRDefault="00320FE4">
      <w:pPr>
        <w:pStyle w:val="ConsPlusTitle"/>
        <w:jc w:val="center"/>
      </w:pPr>
      <w:r>
        <w:t>В СИСТЕМЫ ОБРАЗОВАНИЯ, ЗДРАВООХРАНЕНИЯ, ОТДЫХА</w:t>
      </w:r>
    </w:p>
    <w:p w:rsidR="00320FE4" w:rsidRDefault="00320FE4">
      <w:pPr>
        <w:pStyle w:val="ConsPlusTitle"/>
        <w:jc w:val="center"/>
      </w:pPr>
      <w:r>
        <w:t>И ОЗДОРОВЛЕНИЯ ДЕТЕЙ И МОЛОДЕЖИ, СОЦИАЛЬНОГО</w:t>
      </w:r>
    </w:p>
    <w:p w:rsidR="00320FE4" w:rsidRDefault="00320FE4">
      <w:pPr>
        <w:pStyle w:val="ConsPlusTitle"/>
        <w:jc w:val="center"/>
      </w:pPr>
      <w:r>
        <w:t>ОБСЛУЖИВАНИЯ НАСЕЛЕНИЯ САНКТ-ПЕТЕРБУРГА</w:t>
      </w:r>
    </w:p>
    <w:p w:rsidR="00320FE4" w:rsidRDefault="00320FE4">
      <w:pPr>
        <w:pStyle w:val="ConsPlusNormal"/>
        <w:jc w:val="center"/>
      </w:pPr>
    </w:p>
    <w:p w:rsidR="00320FE4" w:rsidRDefault="00320FE4">
      <w:pPr>
        <w:pStyle w:val="ConsPlusNormal"/>
        <w:jc w:val="center"/>
      </w:pPr>
      <w:r>
        <w:t xml:space="preserve">Исключено. - </w:t>
      </w:r>
      <w:hyperlink r:id="rId67">
        <w:r>
          <w:rPr>
            <w:color w:val="0000FF"/>
          </w:rPr>
          <w:t>Постановление</w:t>
        </w:r>
      </w:hyperlink>
      <w:r>
        <w:t xml:space="preserve"> Правительства Санкт-Петербурга</w:t>
      </w:r>
    </w:p>
    <w:p w:rsidR="00320FE4" w:rsidRDefault="00320FE4">
      <w:pPr>
        <w:pStyle w:val="ConsPlusNormal"/>
        <w:jc w:val="center"/>
      </w:pPr>
      <w:r>
        <w:t>от 19.12.2017 N 1090.</w:t>
      </w:r>
    </w:p>
    <w:p w:rsidR="00320FE4" w:rsidRDefault="00320FE4">
      <w:pPr>
        <w:pStyle w:val="ConsPlusNormal"/>
        <w:ind w:firstLine="540"/>
        <w:jc w:val="both"/>
      </w:pPr>
    </w:p>
    <w:p w:rsidR="00320FE4" w:rsidRDefault="00320FE4">
      <w:pPr>
        <w:pStyle w:val="ConsPlusNormal"/>
      </w:pPr>
    </w:p>
    <w:p w:rsidR="00320FE4" w:rsidRDefault="00320FE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B5BFB" w:rsidRDefault="005B5BFB">
      <w:bookmarkStart w:id="6" w:name="_GoBack"/>
      <w:bookmarkEnd w:id="6"/>
    </w:p>
    <w:sectPr w:rsidR="005B5BFB" w:rsidSect="00EC5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FE4"/>
    <w:rsid w:val="00320FE4"/>
    <w:rsid w:val="005B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30D737-CCAC-45B1-8ECD-057B0797E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20FE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320FE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320FE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SPB&amp;n=203953&amp;dst=100011" TargetMode="External"/><Relationship Id="rId18" Type="http://schemas.openxmlformats.org/officeDocument/2006/relationships/hyperlink" Target="https://login.consultant.ru/link/?req=doc&amp;base=SPB&amp;n=203953&amp;dst=100013" TargetMode="External"/><Relationship Id="rId26" Type="http://schemas.openxmlformats.org/officeDocument/2006/relationships/hyperlink" Target="https://login.consultant.ru/link/?req=doc&amp;base=SPB&amp;n=194230&amp;dst=100006" TargetMode="External"/><Relationship Id="rId39" Type="http://schemas.openxmlformats.org/officeDocument/2006/relationships/hyperlink" Target="https://login.consultant.ru/link/?req=doc&amp;base=SPB&amp;n=194230&amp;dst=100011" TargetMode="External"/><Relationship Id="rId21" Type="http://schemas.openxmlformats.org/officeDocument/2006/relationships/hyperlink" Target="https://login.consultant.ru/link/?req=doc&amp;base=SPB&amp;n=194230&amp;dst=100006" TargetMode="External"/><Relationship Id="rId34" Type="http://schemas.openxmlformats.org/officeDocument/2006/relationships/hyperlink" Target="https://login.consultant.ru/link/?req=doc&amp;base=SPB&amp;n=295148&amp;dst=100006" TargetMode="External"/><Relationship Id="rId42" Type="http://schemas.openxmlformats.org/officeDocument/2006/relationships/hyperlink" Target="https://login.consultant.ru/link/?req=doc&amp;base=SPB&amp;n=271193&amp;dst=100006" TargetMode="External"/><Relationship Id="rId47" Type="http://schemas.openxmlformats.org/officeDocument/2006/relationships/hyperlink" Target="https://login.consultant.ru/link/?req=doc&amp;base=SPB&amp;n=194230&amp;dst=100013" TargetMode="External"/><Relationship Id="rId50" Type="http://schemas.openxmlformats.org/officeDocument/2006/relationships/hyperlink" Target="https://login.consultant.ru/link/?req=doc&amp;base=SPB&amp;n=295148&amp;dst=100006" TargetMode="External"/><Relationship Id="rId55" Type="http://schemas.openxmlformats.org/officeDocument/2006/relationships/hyperlink" Target="https://login.consultant.ru/link/?req=doc&amp;base=SPB&amp;n=173527&amp;dst=100009" TargetMode="External"/><Relationship Id="rId63" Type="http://schemas.openxmlformats.org/officeDocument/2006/relationships/hyperlink" Target="https://login.consultant.ru/link/?req=doc&amp;base=SPB&amp;n=271193&amp;dst=100006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s://login.consultant.ru/link/?req=doc&amp;base=SPB&amp;n=295148&amp;dst=10000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SPB&amp;n=203953&amp;dst=100012" TargetMode="External"/><Relationship Id="rId29" Type="http://schemas.openxmlformats.org/officeDocument/2006/relationships/hyperlink" Target="https://login.consultant.ru/link/?req=doc&amp;base=SPB&amp;n=203953&amp;dst=100012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SPB&amp;n=126968&amp;dst=100010" TargetMode="External"/><Relationship Id="rId11" Type="http://schemas.openxmlformats.org/officeDocument/2006/relationships/hyperlink" Target="https://login.consultant.ru/link/?req=doc&amp;base=SPB&amp;n=271193&amp;dst=100005" TargetMode="External"/><Relationship Id="rId24" Type="http://schemas.openxmlformats.org/officeDocument/2006/relationships/hyperlink" Target="https://login.consultant.ru/link/?req=doc&amp;base=SPB&amp;n=203953&amp;dst=100012" TargetMode="External"/><Relationship Id="rId32" Type="http://schemas.openxmlformats.org/officeDocument/2006/relationships/hyperlink" Target="https://login.consultant.ru/link/?req=doc&amp;base=SPB&amp;n=195129&amp;dst=100006" TargetMode="External"/><Relationship Id="rId37" Type="http://schemas.openxmlformats.org/officeDocument/2006/relationships/hyperlink" Target="https://login.consultant.ru/link/?req=doc&amp;base=SPB&amp;n=271193&amp;dst=100006" TargetMode="External"/><Relationship Id="rId40" Type="http://schemas.openxmlformats.org/officeDocument/2006/relationships/hyperlink" Target="https://login.consultant.ru/link/?req=doc&amp;base=SPB&amp;n=126968&amp;dst=100011" TargetMode="External"/><Relationship Id="rId45" Type="http://schemas.openxmlformats.org/officeDocument/2006/relationships/hyperlink" Target="https://login.consultant.ru/link/?req=doc&amp;base=SPB&amp;n=271193&amp;dst=100008" TargetMode="External"/><Relationship Id="rId53" Type="http://schemas.openxmlformats.org/officeDocument/2006/relationships/hyperlink" Target="https://login.consultant.ru/link/?req=doc&amp;base=SPB&amp;n=194230&amp;dst=100017" TargetMode="External"/><Relationship Id="rId58" Type="http://schemas.openxmlformats.org/officeDocument/2006/relationships/hyperlink" Target="https://login.consultant.ru/link/?req=doc&amp;base=SPB&amp;n=173527&amp;dst=100011" TargetMode="External"/><Relationship Id="rId66" Type="http://schemas.openxmlformats.org/officeDocument/2006/relationships/hyperlink" Target="https://login.consultant.ru/link/?req=doc&amp;base=SPB&amp;n=271193&amp;dst=100012" TargetMode="External"/><Relationship Id="rId5" Type="http://schemas.openxmlformats.org/officeDocument/2006/relationships/hyperlink" Target="https://login.consultant.ru/link/?req=doc&amp;base=SPB&amp;n=195129&amp;dst=100005" TargetMode="External"/><Relationship Id="rId15" Type="http://schemas.openxmlformats.org/officeDocument/2006/relationships/hyperlink" Target="https://login.consultant.ru/link/?req=doc&amp;base=SPB&amp;n=271193&amp;dst=100006" TargetMode="External"/><Relationship Id="rId23" Type="http://schemas.openxmlformats.org/officeDocument/2006/relationships/hyperlink" Target="https://login.consultant.ru/link/?req=doc&amp;base=SPB&amp;n=289518&amp;dst=100417" TargetMode="External"/><Relationship Id="rId28" Type="http://schemas.openxmlformats.org/officeDocument/2006/relationships/hyperlink" Target="https://login.consultant.ru/link/?req=doc&amp;base=SPB&amp;n=295148&amp;dst=100006" TargetMode="External"/><Relationship Id="rId36" Type="http://schemas.openxmlformats.org/officeDocument/2006/relationships/hyperlink" Target="https://login.consultant.ru/link/?req=doc&amp;base=SPB&amp;n=194230&amp;dst=100010" TargetMode="External"/><Relationship Id="rId49" Type="http://schemas.openxmlformats.org/officeDocument/2006/relationships/hyperlink" Target="https://login.consultant.ru/link/?req=doc&amp;base=SPB&amp;n=194230&amp;dst=100015" TargetMode="External"/><Relationship Id="rId57" Type="http://schemas.openxmlformats.org/officeDocument/2006/relationships/hyperlink" Target="https://login.consultant.ru/link/?req=doc&amp;base=SPB&amp;n=173527&amp;dst=100009" TargetMode="External"/><Relationship Id="rId61" Type="http://schemas.openxmlformats.org/officeDocument/2006/relationships/hyperlink" Target="https://login.consultant.ru/link/?req=doc&amp;base=SPB&amp;n=203953&amp;dst=100012" TargetMode="External"/><Relationship Id="rId10" Type="http://schemas.openxmlformats.org/officeDocument/2006/relationships/hyperlink" Target="https://login.consultant.ru/link/?req=doc&amp;base=SPB&amp;n=203953&amp;dst=100009" TargetMode="External"/><Relationship Id="rId19" Type="http://schemas.openxmlformats.org/officeDocument/2006/relationships/hyperlink" Target="https://login.consultant.ru/link/?req=doc&amp;base=SPB&amp;n=271193&amp;dst=100006" TargetMode="External"/><Relationship Id="rId31" Type="http://schemas.openxmlformats.org/officeDocument/2006/relationships/hyperlink" Target="https://login.consultant.ru/link/?req=doc&amp;base=SPB&amp;n=271193&amp;dst=100007" TargetMode="External"/><Relationship Id="rId44" Type="http://schemas.openxmlformats.org/officeDocument/2006/relationships/hyperlink" Target="https://login.consultant.ru/link/?req=doc&amp;base=SPB&amp;n=194230&amp;dst=100012" TargetMode="External"/><Relationship Id="rId52" Type="http://schemas.openxmlformats.org/officeDocument/2006/relationships/hyperlink" Target="https://login.consultant.ru/link/?req=doc&amp;base=SPB&amp;n=194230&amp;dst=100017" TargetMode="External"/><Relationship Id="rId60" Type="http://schemas.openxmlformats.org/officeDocument/2006/relationships/hyperlink" Target="https://login.consultant.ru/link/?req=doc&amp;base=SPB&amp;n=271193&amp;dst=100010" TargetMode="External"/><Relationship Id="rId65" Type="http://schemas.openxmlformats.org/officeDocument/2006/relationships/hyperlink" Target="https://login.consultant.ru/link/?req=doc&amp;base=SPB&amp;n=271193&amp;dst=100011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SPB&amp;n=194230&amp;dst=100005" TargetMode="External"/><Relationship Id="rId14" Type="http://schemas.openxmlformats.org/officeDocument/2006/relationships/hyperlink" Target="https://login.consultant.ru/link/?req=doc&amp;base=SPB&amp;n=271193&amp;dst=100006" TargetMode="External"/><Relationship Id="rId22" Type="http://schemas.openxmlformats.org/officeDocument/2006/relationships/hyperlink" Target="https://login.consultant.ru/link/?req=doc&amp;base=SPB&amp;n=194230&amp;dst=100006" TargetMode="External"/><Relationship Id="rId27" Type="http://schemas.openxmlformats.org/officeDocument/2006/relationships/hyperlink" Target="https://login.consultant.ru/link/?req=doc&amp;base=SPB&amp;n=203953&amp;dst=100012" TargetMode="External"/><Relationship Id="rId30" Type="http://schemas.openxmlformats.org/officeDocument/2006/relationships/hyperlink" Target="https://login.consultant.ru/link/?req=doc&amp;base=SPB&amp;n=194230&amp;dst=100008" TargetMode="External"/><Relationship Id="rId35" Type="http://schemas.openxmlformats.org/officeDocument/2006/relationships/hyperlink" Target="https://login.consultant.ru/link/?req=doc&amp;base=SPB&amp;n=173527&amp;dst=100009" TargetMode="External"/><Relationship Id="rId43" Type="http://schemas.openxmlformats.org/officeDocument/2006/relationships/hyperlink" Target="https://login.consultant.ru/link/?req=doc&amp;base=SPB&amp;n=263213&amp;dst=100008" TargetMode="External"/><Relationship Id="rId48" Type="http://schemas.openxmlformats.org/officeDocument/2006/relationships/hyperlink" Target="https://login.consultant.ru/link/?req=doc&amp;base=SPB&amp;n=126968&amp;dst=100013" TargetMode="External"/><Relationship Id="rId56" Type="http://schemas.openxmlformats.org/officeDocument/2006/relationships/hyperlink" Target="https://login.consultant.ru/link/?req=doc&amp;base=SPB&amp;n=126968&amp;dst=100014" TargetMode="External"/><Relationship Id="rId64" Type="http://schemas.openxmlformats.org/officeDocument/2006/relationships/hyperlink" Target="https://login.consultant.ru/link/?req=doc&amp;base=SPB&amp;n=271193&amp;dst=100006" TargetMode="External"/><Relationship Id="rId69" Type="http://schemas.openxmlformats.org/officeDocument/2006/relationships/theme" Target="theme/theme1.xml"/><Relationship Id="rId8" Type="http://schemas.openxmlformats.org/officeDocument/2006/relationships/hyperlink" Target="https://login.consultant.ru/link/?req=doc&amp;base=SPB&amp;n=173527&amp;dst=100008" TargetMode="External"/><Relationship Id="rId51" Type="http://schemas.openxmlformats.org/officeDocument/2006/relationships/hyperlink" Target="https://login.consultant.ru/link/?req=doc&amp;base=SPB&amp;n=194230&amp;dst=100017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SPB&amp;n=263213&amp;dst=100038" TargetMode="External"/><Relationship Id="rId17" Type="http://schemas.openxmlformats.org/officeDocument/2006/relationships/hyperlink" Target="https://login.consultant.ru/link/?req=doc&amp;base=SPB&amp;n=194230&amp;dst=100006" TargetMode="External"/><Relationship Id="rId25" Type="http://schemas.openxmlformats.org/officeDocument/2006/relationships/hyperlink" Target="https://login.consultant.ru/link/?req=doc&amp;base=SPB&amp;n=263213" TargetMode="External"/><Relationship Id="rId33" Type="http://schemas.openxmlformats.org/officeDocument/2006/relationships/hyperlink" Target="https://login.consultant.ru/link/?req=doc&amp;base=SPB&amp;n=126968&amp;dst=100011" TargetMode="External"/><Relationship Id="rId38" Type="http://schemas.openxmlformats.org/officeDocument/2006/relationships/hyperlink" Target="https://login.consultant.ru/link/?req=doc&amp;base=SPB&amp;n=263213&amp;dst=100038" TargetMode="External"/><Relationship Id="rId46" Type="http://schemas.openxmlformats.org/officeDocument/2006/relationships/hyperlink" Target="https://login.consultant.ru/link/?req=doc&amp;base=SPB&amp;n=195129&amp;dst=100007" TargetMode="External"/><Relationship Id="rId59" Type="http://schemas.openxmlformats.org/officeDocument/2006/relationships/hyperlink" Target="https://login.consultant.ru/link/?req=doc&amp;base=SPB&amp;n=173527&amp;dst=100009" TargetMode="External"/><Relationship Id="rId67" Type="http://schemas.openxmlformats.org/officeDocument/2006/relationships/hyperlink" Target="https://login.consultant.ru/link/?req=doc&amp;base=SPB&amp;n=194230&amp;dst=100018" TargetMode="External"/><Relationship Id="rId20" Type="http://schemas.openxmlformats.org/officeDocument/2006/relationships/hyperlink" Target="https://login.consultant.ru/link/?req=doc&amp;base=SPB&amp;n=194230&amp;dst=100007" TargetMode="External"/><Relationship Id="rId41" Type="http://schemas.openxmlformats.org/officeDocument/2006/relationships/hyperlink" Target="https://login.consultant.ru/link/?req=doc&amp;base=SPB&amp;n=173527&amp;dst=100009" TargetMode="External"/><Relationship Id="rId54" Type="http://schemas.openxmlformats.org/officeDocument/2006/relationships/hyperlink" Target="https://login.consultant.ru/link/?req=doc&amp;base=SPB&amp;n=194230&amp;dst=100017" TargetMode="External"/><Relationship Id="rId62" Type="http://schemas.openxmlformats.org/officeDocument/2006/relationships/hyperlink" Target="https://login.consultant.ru/link/?req=doc&amp;base=SPB&amp;n=203953&amp;dst=1000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4753</Words>
  <Characters>27093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Постнова Ольга Анатольевна</dc:creator>
  <cp:keywords/>
  <dc:description/>
  <cp:lastModifiedBy>Постнова Ольга Анатольевна</cp:lastModifiedBy>
  <cp:revision>1</cp:revision>
  <dcterms:created xsi:type="dcterms:W3CDTF">2024-09-26T13:38:00Z</dcterms:created>
  <dcterms:modified xsi:type="dcterms:W3CDTF">2024-09-26T13:39:00Z</dcterms:modified>
</cp:coreProperties>
</file>